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E04AA" w14:textId="396BA1B7" w:rsidR="00442140" w:rsidRPr="00183302" w:rsidRDefault="00A86610">
      <w:pPr>
        <w:rPr>
          <w:rFonts w:ascii="IOI Light" w:hAnsi="IOI Light" w:cs="Tahoma"/>
          <w:b/>
          <w:bCs/>
          <w:sz w:val="28"/>
          <w:szCs w:val="28"/>
          <w:lang w:val="de-DE"/>
        </w:rPr>
      </w:pPr>
      <w:r>
        <w:rPr>
          <w:rFonts w:ascii="IOI Light" w:hAnsi="IOI Light" w:cs="Tahoma"/>
          <w:b/>
          <w:bCs/>
          <w:sz w:val="28"/>
          <w:szCs w:val="28"/>
          <w:lang w:val="de-DE"/>
        </w:rPr>
        <w:t>Tourism Ireland stellt Weichen auf Zukunft</w:t>
      </w:r>
    </w:p>
    <w:p w14:paraId="207F1258" w14:textId="550FBC8D" w:rsidR="00E74025" w:rsidRDefault="00244FB1" w:rsidP="000B5917">
      <w:pPr>
        <w:rPr>
          <w:rFonts w:ascii="IOI Light" w:hAnsi="IOI Light" w:cs="Tahoma"/>
          <w:sz w:val="28"/>
          <w:szCs w:val="28"/>
          <w:lang w:val="de-DE"/>
        </w:rPr>
      </w:pPr>
      <w:r>
        <w:rPr>
          <w:rFonts w:ascii="IOI Light" w:hAnsi="IOI Light" w:cs="Tahoma"/>
          <w:sz w:val="28"/>
          <w:szCs w:val="28"/>
          <w:lang w:val="de-DE"/>
        </w:rPr>
        <w:t xml:space="preserve">Zusammenarbeit mit Futouris erörtert </w:t>
      </w:r>
      <w:r w:rsidR="00E74025">
        <w:rPr>
          <w:rFonts w:ascii="IOI Light" w:hAnsi="IOI Light" w:cs="Tahoma"/>
          <w:sz w:val="28"/>
          <w:szCs w:val="28"/>
          <w:lang w:val="de-DE"/>
        </w:rPr>
        <w:t xml:space="preserve">Chancen für nachhaltigeren Tourismus auf der grünen Insel und </w:t>
      </w:r>
      <w:r w:rsidR="000625DF">
        <w:rPr>
          <w:rFonts w:ascii="IOI Light" w:hAnsi="IOI Light" w:cs="Tahoma"/>
          <w:sz w:val="28"/>
          <w:szCs w:val="28"/>
          <w:lang w:val="de-DE"/>
        </w:rPr>
        <w:t>erarbeitet konkrete</w:t>
      </w:r>
      <w:r w:rsidR="00CA01BC">
        <w:rPr>
          <w:rFonts w:ascii="IOI Light" w:hAnsi="IOI Light" w:cs="Tahoma"/>
          <w:sz w:val="28"/>
          <w:szCs w:val="28"/>
          <w:lang w:val="de-DE"/>
        </w:rPr>
        <w:t>s Konzept</w:t>
      </w:r>
      <w:r w:rsidR="000625DF">
        <w:rPr>
          <w:rFonts w:ascii="IOI Light" w:hAnsi="IOI Light" w:cs="Tahoma"/>
          <w:sz w:val="28"/>
          <w:szCs w:val="28"/>
          <w:lang w:val="de-DE"/>
        </w:rPr>
        <w:t xml:space="preserve"> </w:t>
      </w:r>
    </w:p>
    <w:p w14:paraId="7FDD990B" w14:textId="14DBE1B1" w:rsidR="000B5917" w:rsidRPr="0076522D" w:rsidRDefault="00CA0AE7" w:rsidP="000B5917">
      <w:pPr>
        <w:rPr>
          <w:rFonts w:ascii="IOI Light" w:hAnsi="IOI Light" w:cs="Tahoma"/>
          <w:sz w:val="24"/>
          <w:szCs w:val="24"/>
          <w:lang w:val="de-DE"/>
        </w:rPr>
      </w:pPr>
      <w:r w:rsidRPr="00183302">
        <w:rPr>
          <w:rFonts w:ascii="IOI Light" w:hAnsi="IOI Light" w:cs="Tahoma"/>
          <w:b/>
          <w:bCs/>
          <w:sz w:val="24"/>
          <w:szCs w:val="24"/>
          <w:lang w:val="de-DE"/>
        </w:rPr>
        <w:t xml:space="preserve">Frankfurt am Main, </w:t>
      </w:r>
      <w:r w:rsidR="00990821" w:rsidRPr="00990821">
        <w:rPr>
          <w:rFonts w:ascii="IOI Light" w:hAnsi="IOI Light" w:cs="Tahoma"/>
          <w:b/>
          <w:bCs/>
          <w:sz w:val="24"/>
          <w:szCs w:val="24"/>
          <w:lang w:val="de-DE"/>
        </w:rPr>
        <w:t>27</w:t>
      </w:r>
      <w:r w:rsidRPr="00990821">
        <w:rPr>
          <w:rFonts w:ascii="IOI Light" w:hAnsi="IOI Light" w:cs="Tahoma"/>
          <w:b/>
          <w:bCs/>
          <w:sz w:val="24"/>
          <w:szCs w:val="24"/>
          <w:lang w:val="de-DE"/>
        </w:rPr>
        <w:t>.</w:t>
      </w:r>
      <w:r w:rsidR="00183302" w:rsidRPr="00990821">
        <w:rPr>
          <w:rFonts w:ascii="IOI Light" w:hAnsi="IOI Light" w:cs="Tahoma"/>
          <w:b/>
          <w:bCs/>
          <w:sz w:val="24"/>
          <w:szCs w:val="24"/>
          <w:lang w:val="de-DE"/>
        </w:rPr>
        <w:t>0</w:t>
      </w:r>
      <w:r w:rsidR="00990821" w:rsidRPr="00990821">
        <w:rPr>
          <w:rFonts w:ascii="IOI Light" w:hAnsi="IOI Light" w:cs="Tahoma"/>
          <w:b/>
          <w:bCs/>
          <w:sz w:val="24"/>
          <w:szCs w:val="24"/>
          <w:lang w:val="de-DE"/>
        </w:rPr>
        <w:t>2</w:t>
      </w:r>
      <w:r w:rsidRPr="00990821">
        <w:rPr>
          <w:rFonts w:ascii="IOI Light" w:hAnsi="IOI Light" w:cs="Tahoma"/>
          <w:b/>
          <w:bCs/>
          <w:sz w:val="24"/>
          <w:szCs w:val="24"/>
          <w:lang w:val="de-DE"/>
        </w:rPr>
        <w:t>.202</w:t>
      </w:r>
      <w:r w:rsidR="00183302" w:rsidRPr="00990821">
        <w:rPr>
          <w:rFonts w:ascii="IOI Light" w:hAnsi="IOI Light" w:cs="Tahoma"/>
          <w:b/>
          <w:bCs/>
          <w:sz w:val="24"/>
          <w:szCs w:val="24"/>
          <w:lang w:val="de-DE"/>
        </w:rPr>
        <w:t>4</w:t>
      </w:r>
      <w:r w:rsidRPr="00183302">
        <w:rPr>
          <w:rFonts w:ascii="IOI Light" w:hAnsi="IOI Light" w:cs="Tahoma"/>
          <w:sz w:val="24"/>
          <w:szCs w:val="24"/>
          <w:lang w:val="de-DE"/>
        </w:rPr>
        <w:t xml:space="preserve"> – </w:t>
      </w:r>
      <w:r w:rsidR="0080240B">
        <w:rPr>
          <w:rFonts w:ascii="IOI Light" w:hAnsi="IOI Light" w:cs="Tahoma"/>
          <w:sz w:val="24"/>
          <w:szCs w:val="24"/>
          <w:lang w:val="de-DE"/>
        </w:rPr>
        <w:t xml:space="preserve">Das Thema Nachhaltigkeit </w:t>
      </w:r>
      <w:r w:rsidR="00F17857">
        <w:rPr>
          <w:rFonts w:ascii="IOI Light" w:hAnsi="IOI Light" w:cs="Tahoma"/>
          <w:sz w:val="24"/>
          <w:szCs w:val="24"/>
          <w:lang w:val="de-DE"/>
        </w:rPr>
        <w:t xml:space="preserve">rückt nicht nur bei den Menschen weltweit immer stärker in den Fokus, auch und vor allem der Tourismus stellt sich den großen </w:t>
      </w:r>
      <w:r w:rsidR="00501206">
        <w:rPr>
          <w:rFonts w:ascii="IOI Light" w:hAnsi="IOI Light" w:cs="Tahoma"/>
          <w:sz w:val="24"/>
          <w:szCs w:val="24"/>
          <w:lang w:val="de-DE"/>
        </w:rPr>
        <w:t xml:space="preserve">Herausforderungen, die mit dem Wunsch nach umweltverträglicherem Reisen </w:t>
      </w:r>
      <w:r w:rsidR="006178CD">
        <w:rPr>
          <w:rFonts w:ascii="IOI Light" w:hAnsi="IOI Light" w:cs="Tahoma"/>
          <w:sz w:val="24"/>
          <w:szCs w:val="24"/>
          <w:lang w:val="de-DE"/>
        </w:rPr>
        <w:t xml:space="preserve">einhergehen. Auf der </w:t>
      </w:r>
      <w:hyperlink r:id="rId9" w:history="1">
        <w:r w:rsidR="006178CD" w:rsidRPr="008337BE">
          <w:rPr>
            <w:rStyle w:val="Hyperlink"/>
            <w:rFonts w:ascii="IOI Light" w:hAnsi="IOI Light" w:cs="Tahoma"/>
            <w:b/>
            <w:bCs/>
            <w:sz w:val="24"/>
            <w:szCs w:val="24"/>
            <w:lang w:val="de-DE"/>
          </w:rPr>
          <w:t>grünen Insel</w:t>
        </w:r>
      </w:hyperlink>
      <w:r w:rsidR="006178CD">
        <w:rPr>
          <w:rFonts w:ascii="IOI Light" w:hAnsi="IOI Light" w:cs="Tahoma"/>
          <w:sz w:val="24"/>
          <w:szCs w:val="24"/>
          <w:lang w:val="de-DE"/>
        </w:rPr>
        <w:t xml:space="preserve"> wächst die Zahl der </w:t>
      </w:r>
      <w:r w:rsidR="00A0321B">
        <w:rPr>
          <w:rFonts w:ascii="IOI Light" w:hAnsi="IOI Light" w:cs="Tahoma"/>
          <w:sz w:val="24"/>
          <w:szCs w:val="24"/>
          <w:lang w:val="de-DE"/>
        </w:rPr>
        <w:t xml:space="preserve">Initiativen, die Sustainability </w:t>
      </w:r>
      <w:r w:rsidR="006E1FB2">
        <w:rPr>
          <w:rFonts w:ascii="IOI Light" w:hAnsi="IOI Light" w:cs="Tahoma"/>
          <w:sz w:val="24"/>
          <w:szCs w:val="24"/>
          <w:lang w:val="de-DE"/>
        </w:rPr>
        <w:t>in de</w:t>
      </w:r>
      <w:r w:rsidR="000E70CF">
        <w:rPr>
          <w:rFonts w:ascii="IOI Light" w:hAnsi="IOI Light" w:cs="Tahoma"/>
          <w:sz w:val="24"/>
          <w:szCs w:val="24"/>
          <w:lang w:val="de-DE"/>
        </w:rPr>
        <w:t>n</w:t>
      </w:r>
      <w:r w:rsidR="006E1FB2">
        <w:rPr>
          <w:rFonts w:ascii="IOI Light" w:hAnsi="IOI Light" w:cs="Tahoma"/>
          <w:sz w:val="24"/>
          <w:szCs w:val="24"/>
          <w:lang w:val="de-DE"/>
        </w:rPr>
        <w:t xml:space="preserve"> Mittelpunkt der Aktivitäten und Angebote stellen. </w:t>
      </w:r>
      <w:r w:rsidR="006178CD">
        <w:rPr>
          <w:rFonts w:ascii="IOI Light" w:hAnsi="IOI Light" w:cs="Tahoma"/>
          <w:sz w:val="24"/>
          <w:szCs w:val="24"/>
          <w:lang w:val="de-DE"/>
        </w:rPr>
        <w:t xml:space="preserve">Tourism Ireland </w:t>
      </w:r>
      <w:r w:rsidR="005F57D8">
        <w:rPr>
          <w:rFonts w:ascii="IOI Light" w:hAnsi="IOI Light" w:cs="Tahoma"/>
          <w:sz w:val="24"/>
          <w:szCs w:val="24"/>
          <w:lang w:val="de-DE"/>
        </w:rPr>
        <w:t xml:space="preserve">Germany hat sich </w:t>
      </w:r>
      <w:r w:rsidR="00EF6D9F">
        <w:rPr>
          <w:rFonts w:ascii="IOI Light" w:hAnsi="IOI Light" w:cs="Tahoma"/>
          <w:sz w:val="24"/>
          <w:szCs w:val="24"/>
          <w:lang w:val="de-DE"/>
        </w:rPr>
        <w:t xml:space="preserve">mit dem Verein </w:t>
      </w:r>
      <w:hyperlink r:id="rId10" w:history="1">
        <w:r w:rsidR="00EF6D9F" w:rsidRPr="00744016">
          <w:rPr>
            <w:rStyle w:val="Hyperlink"/>
            <w:rFonts w:ascii="IOI Light" w:hAnsi="IOI Light" w:cs="Tahoma"/>
            <w:b/>
            <w:bCs/>
            <w:sz w:val="24"/>
            <w:szCs w:val="24"/>
            <w:lang w:val="de-DE"/>
          </w:rPr>
          <w:t>Futouris</w:t>
        </w:r>
      </w:hyperlink>
      <w:r w:rsidR="00EF6D9F">
        <w:rPr>
          <w:rFonts w:ascii="IOI Light" w:hAnsi="IOI Light" w:cs="Tahoma"/>
          <w:sz w:val="24"/>
          <w:szCs w:val="24"/>
          <w:lang w:val="de-DE"/>
        </w:rPr>
        <w:t xml:space="preserve"> </w:t>
      </w:r>
      <w:r w:rsidR="00993126">
        <w:rPr>
          <w:rFonts w:ascii="IOI Light" w:hAnsi="IOI Light" w:cs="Tahoma"/>
          <w:sz w:val="24"/>
          <w:szCs w:val="24"/>
          <w:lang w:val="de-DE"/>
        </w:rPr>
        <w:t>zusammen</w:t>
      </w:r>
      <w:r w:rsidR="007C4C13">
        <w:rPr>
          <w:rFonts w:ascii="IOI Light" w:hAnsi="IOI Light" w:cs="Tahoma"/>
          <w:sz w:val="24"/>
          <w:szCs w:val="24"/>
          <w:lang w:val="de-DE"/>
        </w:rPr>
        <w:t xml:space="preserve">getan, um die Möglichkeiten </w:t>
      </w:r>
      <w:r w:rsidR="00AA365A">
        <w:rPr>
          <w:rFonts w:ascii="IOI Light" w:hAnsi="IOI Light" w:cs="Tahoma"/>
          <w:sz w:val="24"/>
          <w:szCs w:val="24"/>
          <w:lang w:val="de-DE"/>
        </w:rPr>
        <w:t>für einen n</w:t>
      </w:r>
      <w:r w:rsidR="00557AFD">
        <w:rPr>
          <w:rFonts w:ascii="IOI Light" w:hAnsi="IOI Light" w:cs="Tahoma"/>
          <w:sz w:val="24"/>
          <w:szCs w:val="24"/>
          <w:lang w:val="de-DE"/>
        </w:rPr>
        <w:t>achhaltige</w:t>
      </w:r>
      <w:r w:rsidR="000A6BDD">
        <w:rPr>
          <w:rFonts w:ascii="IOI Light" w:hAnsi="IOI Light" w:cs="Tahoma"/>
          <w:sz w:val="24"/>
          <w:szCs w:val="24"/>
          <w:lang w:val="de-DE"/>
        </w:rPr>
        <w:t>re</w:t>
      </w:r>
      <w:r w:rsidR="00557AFD">
        <w:rPr>
          <w:rFonts w:ascii="IOI Light" w:hAnsi="IOI Light" w:cs="Tahoma"/>
          <w:sz w:val="24"/>
          <w:szCs w:val="24"/>
          <w:lang w:val="de-DE"/>
        </w:rPr>
        <w:t xml:space="preserve">n </w:t>
      </w:r>
      <w:r w:rsidR="00AA365A">
        <w:rPr>
          <w:rFonts w:ascii="IOI Light" w:hAnsi="IOI Light" w:cs="Tahoma"/>
          <w:sz w:val="24"/>
          <w:szCs w:val="24"/>
          <w:lang w:val="de-DE"/>
        </w:rPr>
        <w:t>Tourismus aus</w:t>
      </w:r>
      <w:r w:rsidR="000A6BDD">
        <w:rPr>
          <w:rFonts w:ascii="IOI Light" w:hAnsi="IOI Light" w:cs="Tahoma"/>
          <w:sz w:val="24"/>
          <w:szCs w:val="24"/>
          <w:lang w:val="de-DE"/>
        </w:rPr>
        <w:t>zu</w:t>
      </w:r>
      <w:r w:rsidR="00AA365A">
        <w:rPr>
          <w:rFonts w:ascii="IOI Light" w:hAnsi="IOI Light" w:cs="Tahoma"/>
          <w:sz w:val="24"/>
          <w:szCs w:val="24"/>
          <w:lang w:val="de-DE"/>
        </w:rPr>
        <w:t xml:space="preserve">loten. </w:t>
      </w:r>
      <w:r w:rsidR="000B5917">
        <w:rPr>
          <w:rFonts w:ascii="IOI Light" w:hAnsi="IOI Light" w:cs="Tahoma"/>
          <w:sz w:val="24"/>
          <w:szCs w:val="24"/>
          <w:lang w:val="de-DE"/>
        </w:rPr>
        <w:t xml:space="preserve">Im Mittelpunkt dieser Zusammenarbeit steht ein </w:t>
      </w:r>
      <w:r w:rsidR="000B5917" w:rsidRPr="0076522D">
        <w:rPr>
          <w:rFonts w:ascii="IOI Light" w:hAnsi="IOI Light" w:cs="Tahoma"/>
          <w:sz w:val="24"/>
          <w:szCs w:val="24"/>
          <w:lang w:val="de-DE"/>
        </w:rPr>
        <w:t>gemeinsame</w:t>
      </w:r>
      <w:r w:rsidR="000B5917">
        <w:rPr>
          <w:rFonts w:ascii="IOI Light" w:hAnsi="IOI Light" w:cs="Tahoma"/>
          <w:sz w:val="24"/>
          <w:szCs w:val="24"/>
          <w:lang w:val="de-DE"/>
        </w:rPr>
        <w:t>s</w:t>
      </w:r>
      <w:r w:rsidR="000B5917" w:rsidRPr="0076522D">
        <w:rPr>
          <w:rFonts w:ascii="IOI Light" w:hAnsi="IOI Light" w:cs="Tahoma"/>
          <w:sz w:val="24"/>
          <w:szCs w:val="24"/>
          <w:lang w:val="de-DE"/>
        </w:rPr>
        <w:t xml:space="preserve"> Projekt</w:t>
      </w:r>
      <w:r w:rsidR="008D3423">
        <w:rPr>
          <w:rFonts w:ascii="IOI Light" w:hAnsi="IOI Light" w:cs="Tahoma"/>
          <w:sz w:val="24"/>
          <w:szCs w:val="24"/>
          <w:lang w:val="de-DE"/>
        </w:rPr>
        <w:t>, das bis zum Ende des Jahres 2024 läuft</w:t>
      </w:r>
      <w:r w:rsidR="000B5917">
        <w:rPr>
          <w:rFonts w:ascii="IOI Light" w:hAnsi="IOI Light" w:cs="Tahoma"/>
          <w:sz w:val="24"/>
          <w:szCs w:val="24"/>
          <w:lang w:val="de-DE"/>
        </w:rPr>
        <w:t xml:space="preserve">: Hier </w:t>
      </w:r>
      <w:r w:rsidR="000B5917" w:rsidRPr="0076522D">
        <w:rPr>
          <w:rFonts w:ascii="IOI Light" w:hAnsi="IOI Light" w:cs="Tahoma"/>
          <w:sz w:val="24"/>
          <w:szCs w:val="24"/>
          <w:lang w:val="de-DE"/>
        </w:rPr>
        <w:t xml:space="preserve">wird die Frage untersucht, mit welchen Kommunikationsmethoden Irland-Reisende für das Engagement der Destination </w:t>
      </w:r>
      <w:r w:rsidR="005A1CAF">
        <w:rPr>
          <w:rFonts w:ascii="IOI Light" w:hAnsi="IOI Light" w:cs="Tahoma"/>
          <w:sz w:val="24"/>
          <w:szCs w:val="24"/>
          <w:lang w:val="de-DE"/>
        </w:rPr>
        <w:t>zu</w:t>
      </w:r>
      <w:r w:rsidR="000B5917" w:rsidRPr="0076522D">
        <w:rPr>
          <w:rFonts w:ascii="IOI Light" w:hAnsi="IOI Light" w:cs="Tahoma"/>
          <w:sz w:val="24"/>
          <w:szCs w:val="24"/>
          <w:lang w:val="de-DE"/>
        </w:rPr>
        <w:t xml:space="preserve"> mehr Nachhaltigkeit sensibilisiert und zur Nutzung klimafreundlicher Angebote motiviert werden können. Dabei wird ein Konzept für die Nutzung effektiver „Nudging“-Methoden zur erfolgreichen Kommunikation nachhaltiger Reiseangebote in Irland entwickelt und in der Praxis getestet.</w:t>
      </w:r>
    </w:p>
    <w:p w14:paraId="5EB5E503" w14:textId="77777777" w:rsidR="00D50844" w:rsidRDefault="00D50844" w:rsidP="00D50844">
      <w:pPr>
        <w:rPr>
          <w:rFonts w:ascii="IOI Light" w:hAnsi="IOI Light" w:cs="Tahoma"/>
          <w:sz w:val="24"/>
          <w:szCs w:val="24"/>
          <w:lang w:val="de-DE"/>
        </w:rPr>
      </w:pPr>
      <w:r w:rsidRPr="0076522D">
        <w:rPr>
          <w:rFonts w:ascii="IOI Light" w:hAnsi="IOI Light" w:cs="Tahoma"/>
          <w:sz w:val="24"/>
          <w:szCs w:val="24"/>
          <w:lang w:val="de-DE"/>
        </w:rPr>
        <w:t>Effektive Nudges reichen von transparenten Zusatzinformationen im Buchungstool zur Sensibilisierung für grünere Reiseoptionen über Klimabilanz-Vergleiche gewählter Transportmittel bis hin zur Anpassung vorausgewählter Standardoptionen beim Buchen. Die Ergebnisse werden im Rahmen einer akademischen Abschlussarbeit analysiert.</w:t>
      </w:r>
    </w:p>
    <w:p w14:paraId="31930CB4" w14:textId="44B823F9" w:rsidR="003F2320" w:rsidRPr="003F2320" w:rsidRDefault="00B531CD" w:rsidP="003F2320">
      <w:pPr>
        <w:rPr>
          <w:rFonts w:ascii="IOI Light" w:hAnsi="IOI Light" w:cs="Tahoma"/>
          <w:sz w:val="24"/>
          <w:szCs w:val="24"/>
          <w:lang w:val="de-DE"/>
        </w:rPr>
      </w:pPr>
      <w:r>
        <w:rPr>
          <w:rFonts w:ascii="IOI Light" w:hAnsi="IOI Light" w:cs="Tahoma"/>
          <w:sz w:val="24"/>
          <w:szCs w:val="24"/>
          <w:lang w:val="de-DE"/>
        </w:rPr>
        <w:t xml:space="preserve">Ziele dieses </w:t>
      </w:r>
      <w:r w:rsidR="0076522D" w:rsidRPr="0076522D">
        <w:rPr>
          <w:rFonts w:ascii="IOI Light" w:hAnsi="IOI Light" w:cs="Tahoma"/>
          <w:sz w:val="24"/>
          <w:szCs w:val="24"/>
          <w:lang w:val="de-DE"/>
        </w:rPr>
        <w:t>Projekt</w:t>
      </w:r>
      <w:r>
        <w:rPr>
          <w:rFonts w:ascii="IOI Light" w:hAnsi="IOI Light" w:cs="Tahoma"/>
          <w:sz w:val="24"/>
          <w:szCs w:val="24"/>
          <w:lang w:val="de-DE"/>
        </w:rPr>
        <w:t xml:space="preserve">s sind die </w:t>
      </w:r>
      <w:r w:rsidR="0076522D" w:rsidRPr="0076522D">
        <w:rPr>
          <w:rFonts w:ascii="IOI Light" w:hAnsi="IOI Light" w:cs="Tahoma"/>
          <w:sz w:val="24"/>
          <w:szCs w:val="24"/>
          <w:lang w:val="de-DE"/>
        </w:rPr>
        <w:t>Sensibilisierung von (deutschen) Reisenden für nachhaltige Reiseangebote in Irland</w:t>
      </w:r>
      <w:r>
        <w:rPr>
          <w:rFonts w:ascii="IOI Light" w:hAnsi="IOI Light" w:cs="Tahoma"/>
          <w:sz w:val="24"/>
          <w:szCs w:val="24"/>
          <w:lang w:val="de-DE"/>
        </w:rPr>
        <w:t xml:space="preserve">, die </w:t>
      </w:r>
      <w:r w:rsidR="0076522D" w:rsidRPr="0076522D">
        <w:rPr>
          <w:rFonts w:ascii="IOI Light" w:hAnsi="IOI Light" w:cs="Tahoma"/>
          <w:sz w:val="24"/>
          <w:szCs w:val="24"/>
          <w:lang w:val="de-DE"/>
        </w:rPr>
        <w:t>Schaffung eines gemeinsamen Verständnisses von Nachhaltigkeit im Tourismus sowie Nachhaltigkeitszertifizierungen</w:t>
      </w:r>
      <w:r w:rsidR="00207A7E">
        <w:rPr>
          <w:rFonts w:ascii="IOI Light" w:hAnsi="IOI Light" w:cs="Tahoma"/>
          <w:sz w:val="24"/>
          <w:szCs w:val="24"/>
          <w:lang w:val="de-DE"/>
        </w:rPr>
        <w:t xml:space="preserve">, die </w:t>
      </w:r>
      <w:r w:rsidR="0076522D" w:rsidRPr="0076522D">
        <w:rPr>
          <w:rFonts w:ascii="IOI Light" w:hAnsi="IOI Light" w:cs="Tahoma"/>
          <w:sz w:val="24"/>
          <w:szCs w:val="24"/>
          <w:lang w:val="de-DE"/>
        </w:rPr>
        <w:t>Sichtbarmachung von nachhaltigen Reiseangeboten in Irland</w:t>
      </w:r>
      <w:r w:rsidR="00207A7E">
        <w:rPr>
          <w:rFonts w:ascii="IOI Light" w:hAnsi="IOI Light" w:cs="Tahoma"/>
          <w:sz w:val="24"/>
          <w:szCs w:val="24"/>
          <w:lang w:val="de-DE"/>
        </w:rPr>
        <w:t xml:space="preserve"> sowie die </w:t>
      </w:r>
      <w:r w:rsidR="0076522D" w:rsidRPr="0076522D">
        <w:rPr>
          <w:rFonts w:ascii="IOI Light" w:hAnsi="IOI Light" w:cs="Tahoma"/>
          <w:sz w:val="24"/>
          <w:szCs w:val="24"/>
          <w:lang w:val="de-DE"/>
        </w:rPr>
        <w:t>Stärkung der Position Irlands als nachhaltiges Reiseziel in Zusammenarbeit mit internationalen Reiseveranstaltern.</w:t>
      </w:r>
    </w:p>
    <w:p w14:paraId="13902BFD" w14:textId="451DDCA2" w:rsidR="00CA0AE7" w:rsidRPr="00183302" w:rsidRDefault="000E70CF" w:rsidP="00CA0AE7">
      <w:pPr>
        <w:jc w:val="right"/>
        <w:rPr>
          <w:rFonts w:ascii="IOI Light" w:hAnsi="IOI Light" w:cs="Tahoma"/>
          <w:b/>
          <w:bCs/>
          <w:sz w:val="24"/>
          <w:szCs w:val="24"/>
          <w:lang w:val="de-DE"/>
        </w:rPr>
      </w:pPr>
      <w:r>
        <w:rPr>
          <w:rFonts w:ascii="IOI Light" w:hAnsi="IOI Light" w:cs="Tahoma"/>
          <w:b/>
          <w:bCs/>
          <w:sz w:val="24"/>
          <w:szCs w:val="24"/>
          <w:lang w:val="de-DE"/>
        </w:rPr>
        <w:t>1.7</w:t>
      </w:r>
      <w:r w:rsidR="000A6BDD">
        <w:rPr>
          <w:rFonts w:ascii="IOI Light" w:hAnsi="IOI Light" w:cs="Tahoma"/>
          <w:b/>
          <w:bCs/>
          <w:sz w:val="24"/>
          <w:szCs w:val="24"/>
          <w:lang w:val="de-DE"/>
        </w:rPr>
        <w:t>91</w:t>
      </w:r>
      <w:r w:rsidR="00CA0AE7" w:rsidRPr="00183302">
        <w:rPr>
          <w:rFonts w:ascii="IOI Light" w:hAnsi="IOI Light" w:cs="Tahoma"/>
          <w:b/>
          <w:bCs/>
          <w:sz w:val="24"/>
          <w:szCs w:val="24"/>
          <w:lang w:val="de-DE"/>
        </w:rPr>
        <w:t xml:space="preserve"> Zei</w:t>
      </w:r>
      <w:r w:rsidR="0009460A" w:rsidRPr="00183302">
        <w:rPr>
          <w:rFonts w:ascii="IOI Light" w:hAnsi="IOI Light" w:cs="Tahoma"/>
          <w:b/>
          <w:bCs/>
          <w:sz w:val="24"/>
          <w:szCs w:val="24"/>
          <w:lang w:val="de-DE"/>
        </w:rPr>
        <w:t>ch</w:t>
      </w:r>
      <w:r w:rsidR="00CA0AE7" w:rsidRPr="00183302">
        <w:rPr>
          <w:rFonts w:ascii="IOI Light" w:hAnsi="IOI Light" w:cs="Tahoma"/>
          <w:b/>
          <w:bCs/>
          <w:sz w:val="24"/>
          <w:szCs w:val="24"/>
          <w:lang w:val="de-DE"/>
        </w:rPr>
        <w:t>en</w:t>
      </w:r>
    </w:p>
    <w:p w14:paraId="68C21FC7" w14:textId="7A49F845" w:rsidR="00CA0AE7" w:rsidRPr="00183302" w:rsidRDefault="00CA0AE7" w:rsidP="00CA0AE7">
      <w:pPr>
        <w:rPr>
          <w:rFonts w:ascii="IOI Light" w:hAnsi="IOI Light" w:cs="Tahoma"/>
          <w:b/>
          <w:bCs/>
          <w:sz w:val="24"/>
          <w:szCs w:val="24"/>
          <w:lang w:val="de-DE"/>
        </w:rPr>
      </w:pPr>
    </w:p>
    <w:p w14:paraId="30661C30" w14:textId="04804E8F" w:rsidR="00207A7E" w:rsidRPr="00207A7E" w:rsidRDefault="00207A7E" w:rsidP="00207A7E">
      <w:pPr>
        <w:rPr>
          <w:rFonts w:ascii="IOI Light" w:hAnsi="IOI Light" w:cs="Tahoma"/>
          <w:sz w:val="24"/>
          <w:szCs w:val="24"/>
          <w:lang w:val="de-DE"/>
        </w:rPr>
      </w:pPr>
      <w:r>
        <w:rPr>
          <w:rFonts w:ascii="IOI Light" w:hAnsi="IOI Light" w:cs="Tahoma"/>
          <w:b/>
          <w:bCs/>
          <w:sz w:val="24"/>
          <w:szCs w:val="24"/>
          <w:lang w:val="de-DE"/>
        </w:rPr>
        <w:t>Was ist Nachhaltigkeit?</w:t>
      </w:r>
    </w:p>
    <w:p w14:paraId="3F931610" w14:textId="3F493EB9" w:rsidR="00207A7E" w:rsidRDefault="00207A7E" w:rsidP="00207A7E">
      <w:pPr>
        <w:rPr>
          <w:rFonts w:ascii="IOI Light" w:hAnsi="IOI Light" w:cs="Tahoma"/>
          <w:sz w:val="24"/>
          <w:szCs w:val="24"/>
          <w:lang w:val="de-DE"/>
        </w:rPr>
      </w:pPr>
      <w:r w:rsidRPr="00207A7E">
        <w:rPr>
          <w:rFonts w:ascii="IOI Light" w:hAnsi="IOI Light" w:cs="Tahoma"/>
          <w:sz w:val="24"/>
          <w:szCs w:val="24"/>
          <w:lang w:val="de-DE"/>
        </w:rPr>
        <w:t xml:space="preserve">Die fast schon inflationäre Verwendung des Begriffs „Nachhaltigkeit“ stößt immer mehr auf Kritik und </w:t>
      </w:r>
      <w:r w:rsidR="00DD6B00">
        <w:rPr>
          <w:rFonts w:ascii="IOI Light" w:hAnsi="IOI Light" w:cs="Tahoma"/>
          <w:sz w:val="24"/>
          <w:szCs w:val="24"/>
          <w:lang w:val="de-DE"/>
        </w:rPr>
        <w:t xml:space="preserve">ruft bei </w:t>
      </w:r>
      <w:r w:rsidRPr="00207A7E">
        <w:rPr>
          <w:rFonts w:ascii="IOI Light" w:hAnsi="IOI Light" w:cs="Tahoma"/>
          <w:sz w:val="24"/>
          <w:szCs w:val="24"/>
          <w:lang w:val="de-DE"/>
        </w:rPr>
        <w:t>viele</w:t>
      </w:r>
      <w:r w:rsidR="00DD6B00">
        <w:rPr>
          <w:rFonts w:ascii="IOI Light" w:hAnsi="IOI Light" w:cs="Tahoma"/>
          <w:sz w:val="24"/>
          <w:szCs w:val="24"/>
          <w:lang w:val="de-DE"/>
        </w:rPr>
        <w:t>n</w:t>
      </w:r>
      <w:r w:rsidRPr="00207A7E">
        <w:rPr>
          <w:rFonts w:ascii="IOI Light" w:hAnsi="IOI Light" w:cs="Tahoma"/>
          <w:sz w:val="24"/>
          <w:szCs w:val="24"/>
          <w:lang w:val="de-DE"/>
        </w:rPr>
        <w:t xml:space="preserve"> Menschen </w:t>
      </w:r>
      <w:r w:rsidR="00DD6B00">
        <w:rPr>
          <w:rFonts w:ascii="IOI Light" w:hAnsi="IOI Light" w:cs="Tahoma"/>
          <w:sz w:val="24"/>
          <w:szCs w:val="24"/>
          <w:lang w:val="de-DE"/>
        </w:rPr>
        <w:t>Skepsis hervor</w:t>
      </w:r>
      <w:r w:rsidRPr="00207A7E">
        <w:rPr>
          <w:rFonts w:ascii="IOI Light" w:hAnsi="IOI Light" w:cs="Tahoma"/>
          <w:sz w:val="24"/>
          <w:szCs w:val="24"/>
          <w:lang w:val="de-DE"/>
        </w:rPr>
        <w:t>. Reiseangebote bieten zudem niemals 100% Nachhaltigkeit, bieten jedoch eine Alternative mit einem bewussten Fokus darauf. Eine Reise als „nachhaltig“ zu betiteln, reicht also nicht. Es bedarf vielmehr anderer Methoden, um Reisende auf nachhaltige Urlaubsangebote aufmerksam zu machen und zur Buchung zu bewegen. Als besonders effektiv, Personen zu positivem Verhalten zu „stupsen“, hat sich die Methode des „Nudging“ erwiesen.</w:t>
      </w:r>
    </w:p>
    <w:p w14:paraId="337B566B" w14:textId="0DD7DEFF" w:rsidR="0009460A" w:rsidRPr="00183302" w:rsidRDefault="00FB37D9" w:rsidP="00207A7E">
      <w:pPr>
        <w:jc w:val="right"/>
        <w:rPr>
          <w:rFonts w:ascii="IOI Light" w:hAnsi="IOI Light" w:cs="Tahoma"/>
          <w:b/>
          <w:bCs/>
          <w:sz w:val="24"/>
          <w:szCs w:val="24"/>
          <w:lang w:val="de-DE"/>
        </w:rPr>
      </w:pPr>
      <w:r>
        <w:rPr>
          <w:rFonts w:ascii="IOI Light" w:hAnsi="IOI Light" w:cs="Tahoma"/>
          <w:b/>
          <w:bCs/>
          <w:sz w:val="24"/>
          <w:szCs w:val="24"/>
          <w:lang w:val="de-DE"/>
        </w:rPr>
        <w:t>567</w:t>
      </w:r>
      <w:r w:rsidR="0009460A" w:rsidRPr="00183302">
        <w:rPr>
          <w:rFonts w:ascii="IOI Light" w:hAnsi="IOI Light" w:cs="Tahoma"/>
          <w:b/>
          <w:bCs/>
          <w:sz w:val="24"/>
          <w:szCs w:val="24"/>
          <w:lang w:val="de-DE"/>
        </w:rPr>
        <w:t xml:space="preserve"> Zeichen</w:t>
      </w:r>
    </w:p>
    <w:p w14:paraId="4941B6D4" w14:textId="36148769" w:rsidR="00CA0AE7" w:rsidRPr="00183302" w:rsidRDefault="00CA0AE7" w:rsidP="00CA0AE7">
      <w:pPr>
        <w:rPr>
          <w:rFonts w:ascii="IOI Light" w:hAnsi="IOI Light" w:cs="Tahoma"/>
          <w:b/>
          <w:bCs/>
          <w:sz w:val="24"/>
          <w:szCs w:val="24"/>
          <w:lang w:val="de-DE"/>
        </w:rPr>
      </w:pPr>
    </w:p>
    <w:p w14:paraId="4C9BA22F" w14:textId="555C4220" w:rsidR="00CA0AE7" w:rsidRPr="00183302" w:rsidRDefault="00CA0AE7" w:rsidP="00CA0AE7">
      <w:pPr>
        <w:rPr>
          <w:rFonts w:ascii="IOI Light" w:hAnsi="IOI Light" w:cs="Tahoma"/>
          <w:b/>
          <w:bCs/>
          <w:sz w:val="24"/>
          <w:szCs w:val="24"/>
          <w:lang w:val="de-DE"/>
        </w:rPr>
      </w:pPr>
      <w:r w:rsidRPr="00183302">
        <w:rPr>
          <w:rFonts w:ascii="IOI Light" w:hAnsi="IOI Light" w:cs="Tahoma"/>
          <w:b/>
          <w:bCs/>
          <w:sz w:val="24"/>
          <w:szCs w:val="24"/>
          <w:lang w:val="de-DE"/>
        </w:rPr>
        <w:t>Hintergrund</w:t>
      </w:r>
    </w:p>
    <w:p w14:paraId="15D170A9" w14:textId="1CA2C26B" w:rsidR="00F03E9A" w:rsidRDefault="00FF619C" w:rsidP="00F03E9A">
      <w:pPr>
        <w:rPr>
          <w:rFonts w:ascii="IOI Light" w:hAnsi="IOI Light" w:cs="Tahoma"/>
          <w:sz w:val="24"/>
          <w:szCs w:val="24"/>
          <w:lang w:val="de-DE"/>
        </w:rPr>
      </w:pPr>
      <w:r w:rsidRPr="00FF619C">
        <w:rPr>
          <w:rFonts w:ascii="IOI Light" w:hAnsi="IOI Light" w:cs="Tahoma"/>
          <w:sz w:val="24"/>
          <w:szCs w:val="24"/>
          <w:lang w:val="de-DE"/>
        </w:rPr>
        <w:lastRenderedPageBreak/>
        <w:t>„Nudging“ bedeutet wörtlich übersetzt „Anstupsen“ oder „Anstoßen“ und ist eine Kommunikationsmethode, die darauf abzielt, das menschliche Entscheidungsverhalten zu beeinflussen, ohne dass bestimmte Verhaltensweisen vorgeschrieben oder eingeschränkt werden. Mit „Nudges“ können Personen b</w:t>
      </w:r>
      <w:r w:rsidR="00F03E9A">
        <w:rPr>
          <w:rFonts w:ascii="IOI Light" w:hAnsi="IOI Light" w:cs="Tahoma"/>
          <w:sz w:val="24"/>
          <w:szCs w:val="24"/>
          <w:lang w:val="de-DE"/>
        </w:rPr>
        <w:t>eispielsweise</w:t>
      </w:r>
      <w:r w:rsidRPr="00FF619C">
        <w:rPr>
          <w:rFonts w:ascii="IOI Light" w:hAnsi="IOI Light" w:cs="Tahoma"/>
          <w:sz w:val="24"/>
          <w:szCs w:val="24"/>
          <w:lang w:val="de-DE"/>
        </w:rPr>
        <w:t xml:space="preserve"> zu nachhaltigerem Reiseverhalten angestupst werden.</w:t>
      </w:r>
    </w:p>
    <w:p w14:paraId="3B93E8F7" w14:textId="79DC646C" w:rsidR="0009460A" w:rsidRPr="00183302" w:rsidRDefault="00F03E9A" w:rsidP="0009460A">
      <w:pPr>
        <w:jc w:val="right"/>
        <w:rPr>
          <w:rFonts w:ascii="IOI Light" w:hAnsi="IOI Light" w:cs="Tahoma"/>
          <w:b/>
          <w:bCs/>
          <w:sz w:val="24"/>
          <w:szCs w:val="24"/>
          <w:lang w:val="de-DE"/>
        </w:rPr>
      </w:pPr>
      <w:r>
        <w:rPr>
          <w:rFonts w:ascii="IOI Light" w:hAnsi="IOI Light" w:cs="Tahoma"/>
          <w:b/>
          <w:bCs/>
          <w:sz w:val="24"/>
          <w:szCs w:val="24"/>
          <w:lang w:val="de-DE"/>
        </w:rPr>
        <w:t>352</w:t>
      </w:r>
      <w:r w:rsidR="0009460A" w:rsidRPr="00183302">
        <w:rPr>
          <w:rFonts w:ascii="IOI Light" w:hAnsi="IOI Light" w:cs="Tahoma"/>
          <w:b/>
          <w:bCs/>
          <w:sz w:val="24"/>
          <w:szCs w:val="24"/>
          <w:lang w:val="de-DE"/>
        </w:rPr>
        <w:t xml:space="preserve"> Zeichen</w:t>
      </w:r>
    </w:p>
    <w:p w14:paraId="292E1D3C" w14:textId="4AEEC897" w:rsidR="00CA0AE7" w:rsidRPr="00183302" w:rsidRDefault="00CA0AE7" w:rsidP="00CA0AE7">
      <w:pPr>
        <w:rPr>
          <w:rFonts w:ascii="IOI Light" w:hAnsi="IOI Light" w:cs="Tahoma"/>
          <w:b/>
          <w:bCs/>
          <w:sz w:val="24"/>
          <w:szCs w:val="24"/>
          <w:lang w:val="de-DE"/>
        </w:rPr>
      </w:pPr>
    </w:p>
    <w:p w14:paraId="4DF0B0BC" w14:textId="77777777" w:rsidR="00BE2C53" w:rsidRPr="00244FB1" w:rsidRDefault="00BE2C53" w:rsidP="00BE2C53">
      <w:pPr>
        <w:rPr>
          <w:rFonts w:ascii="IOI Light" w:hAnsi="IOI Light" w:cs="Tahoma"/>
          <w:i/>
          <w:iCs/>
        </w:rPr>
      </w:pPr>
      <w:r w:rsidRPr="00244FB1">
        <w:rPr>
          <w:rFonts w:ascii="IOI Light" w:hAnsi="IOI Light" w:cs="Tahoma"/>
          <w:i/>
          <w:iCs/>
        </w:rPr>
        <w:t xml:space="preserve">Wenn Sie mehr über Irland erfahren möchten, hören Sie doch einfach mal rein in die </w:t>
      </w:r>
      <w:hyperlink r:id="rId11" w:history="1">
        <w:r w:rsidRPr="00244FB1">
          <w:rPr>
            <w:rStyle w:val="Hyperlink"/>
            <w:rFonts w:ascii="IOI Light" w:hAnsi="IOI Light" w:cs="Tahoma"/>
            <w:b/>
            <w:bCs/>
            <w:i/>
            <w:iCs/>
          </w:rPr>
          <w:t>Podcasts</w:t>
        </w:r>
      </w:hyperlink>
      <w:r w:rsidRPr="00244FB1">
        <w:rPr>
          <w:rFonts w:ascii="IOI Light" w:hAnsi="IOI Light" w:cs="Tahoma"/>
          <w:i/>
          <w:iCs/>
        </w:rPr>
        <w:t xml:space="preserve"> von Tourism Ireland</w:t>
      </w:r>
    </w:p>
    <w:p w14:paraId="2DA6776B" w14:textId="77777777" w:rsidR="00BE2C53" w:rsidRPr="00244FB1" w:rsidRDefault="00BE2C53" w:rsidP="00CA0AE7">
      <w:pPr>
        <w:rPr>
          <w:rFonts w:ascii="IOI Light" w:hAnsi="IOI Light" w:cs="Tahoma"/>
          <w:b/>
          <w:bCs/>
        </w:rPr>
      </w:pPr>
    </w:p>
    <w:p w14:paraId="459232A7" w14:textId="2F857356" w:rsidR="00CA0AE7" w:rsidRPr="00244FB1" w:rsidRDefault="0059469C" w:rsidP="00CA0AE7">
      <w:pPr>
        <w:rPr>
          <w:rFonts w:ascii="IOI Light" w:hAnsi="IOI Light" w:cs="Tahoma"/>
          <w:b/>
          <w:bCs/>
          <w:lang w:val="de-DE"/>
        </w:rPr>
      </w:pPr>
      <w:r w:rsidRPr="00244FB1">
        <w:rPr>
          <w:rFonts w:ascii="IOI Light" w:hAnsi="IOI Light" w:cs="Tahoma"/>
          <w:b/>
          <w:bCs/>
          <w:lang w:val="de-DE"/>
        </w:rPr>
        <w:t xml:space="preserve">Verwendete </w:t>
      </w:r>
      <w:r w:rsidR="00CA0AE7" w:rsidRPr="00244FB1">
        <w:rPr>
          <w:rFonts w:ascii="IOI Light" w:hAnsi="IOI Light" w:cs="Tahoma"/>
          <w:b/>
          <w:bCs/>
          <w:lang w:val="de-DE"/>
        </w:rPr>
        <w:t>Links</w:t>
      </w:r>
      <w:r w:rsidRPr="00244FB1">
        <w:rPr>
          <w:rFonts w:ascii="IOI Light" w:hAnsi="IOI Light" w:cs="Tahoma"/>
          <w:b/>
          <w:bCs/>
          <w:lang w:val="de-DE"/>
        </w:rPr>
        <w:t xml:space="preserve"> (Reihenfolge wie in der Meldung)</w:t>
      </w:r>
      <w:r w:rsidR="00CA0AE7" w:rsidRPr="00244FB1">
        <w:rPr>
          <w:rFonts w:ascii="IOI Light" w:hAnsi="IOI Light" w:cs="Tahoma"/>
          <w:b/>
          <w:bCs/>
          <w:lang w:val="de-DE"/>
        </w:rPr>
        <w:t>:</w:t>
      </w:r>
    </w:p>
    <w:p w14:paraId="2BCC0F71" w14:textId="1A68A65A" w:rsidR="00AC15CB" w:rsidRPr="008337BE" w:rsidRDefault="008337BE" w:rsidP="00CA0AE7">
      <w:pPr>
        <w:rPr>
          <w:rStyle w:val="Hyperlink"/>
          <w:rFonts w:ascii="IOI Light" w:hAnsi="IOI Light" w:cs="Tahoma"/>
          <w:lang w:val="de-DE"/>
        </w:rPr>
      </w:pPr>
      <w:r>
        <w:rPr>
          <w:rFonts w:ascii="IOI Light" w:hAnsi="IOI Light" w:cs="Tahoma"/>
          <w:lang w:val="de-DE"/>
        </w:rPr>
        <w:fldChar w:fldCharType="begin"/>
      </w:r>
      <w:r>
        <w:rPr>
          <w:rFonts w:ascii="IOI Light" w:hAnsi="IOI Light" w:cs="Tahoma"/>
          <w:lang w:val="de-DE"/>
        </w:rPr>
        <w:instrText>HYPERLINK "https://go.irlnd.co/9olylhiw"</w:instrText>
      </w:r>
      <w:r>
        <w:rPr>
          <w:rFonts w:ascii="IOI Light" w:hAnsi="IOI Light" w:cs="Tahoma"/>
          <w:lang w:val="de-DE"/>
        </w:rPr>
      </w:r>
      <w:r>
        <w:rPr>
          <w:rFonts w:ascii="IOI Light" w:hAnsi="IOI Light" w:cs="Tahoma"/>
          <w:lang w:val="de-DE"/>
        </w:rPr>
        <w:fldChar w:fldCharType="separate"/>
      </w:r>
      <w:r w:rsidR="00B47335" w:rsidRPr="008337BE">
        <w:rPr>
          <w:rStyle w:val="Hyperlink"/>
          <w:rFonts w:ascii="IOI Light" w:hAnsi="IOI Light" w:cs="Tahoma"/>
          <w:lang w:val="de-DE"/>
        </w:rPr>
        <w:t>www.ireland.com</w:t>
      </w:r>
    </w:p>
    <w:p w14:paraId="510363DB" w14:textId="08F8C433" w:rsidR="48E7D925" w:rsidRPr="00244FB1" w:rsidRDefault="008337BE" w:rsidP="48E7D925">
      <w:pPr>
        <w:rPr>
          <w:rFonts w:ascii="IOI Light" w:hAnsi="IOI Light" w:cs="Tahoma"/>
          <w:lang w:val="de-DE"/>
        </w:rPr>
      </w:pPr>
      <w:r>
        <w:rPr>
          <w:rFonts w:ascii="IOI Light" w:hAnsi="IOI Light" w:cs="Tahoma"/>
          <w:lang w:val="de-DE"/>
        </w:rPr>
        <w:fldChar w:fldCharType="end"/>
      </w:r>
      <w:hyperlink r:id="rId12" w:history="1">
        <w:r w:rsidR="00244FB1" w:rsidRPr="00244FB1">
          <w:rPr>
            <w:rStyle w:val="Hyperlink"/>
            <w:rFonts w:ascii="IOI Light" w:hAnsi="IOI Light" w:cs="Tahoma"/>
            <w:lang w:val="de-DE"/>
          </w:rPr>
          <w:t>https://futouris.org/</w:t>
        </w:r>
      </w:hyperlink>
    </w:p>
    <w:p w14:paraId="5D6EB1C2" w14:textId="77777777" w:rsidR="00244FB1" w:rsidRPr="00244FB1" w:rsidRDefault="00244FB1" w:rsidP="48E7D925">
      <w:pPr>
        <w:rPr>
          <w:rFonts w:ascii="IOI Light" w:hAnsi="IOI Light" w:cs="Tahoma"/>
          <w:lang w:val="de-DE"/>
        </w:rPr>
      </w:pPr>
    </w:p>
    <w:p w14:paraId="29614D1A" w14:textId="616BDD07" w:rsidR="00CA0AE7" w:rsidRPr="00244FB1" w:rsidRDefault="00CA0AE7" w:rsidP="00CA0AE7">
      <w:pPr>
        <w:rPr>
          <w:rFonts w:ascii="IOI Light" w:hAnsi="IOI Light" w:cs="Tahoma"/>
          <w:lang w:val="de-DE"/>
        </w:rPr>
      </w:pPr>
      <w:r w:rsidRPr="00244FB1">
        <w:rPr>
          <w:rFonts w:ascii="IOI Light" w:hAnsi="IOI Light" w:cs="Tahoma"/>
          <w:b/>
          <w:bCs/>
          <w:lang w:val="de-DE"/>
        </w:rPr>
        <w:t xml:space="preserve">Schlagwörter: </w:t>
      </w:r>
      <w:r w:rsidR="00BE2C53" w:rsidRPr="00244FB1">
        <w:rPr>
          <w:rFonts w:ascii="IOI Light" w:hAnsi="IOI Light" w:cs="Tahoma"/>
          <w:lang w:val="de-DE"/>
        </w:rPr>
        <w:t xml:space="preserve">Reisen | Nachhaltigkeit | </w:t>
      </w:r>
      <w:r w:rsidR="00DC4E1D" w:rsidRPr="00244FB1">
        <w:rPr>
          <w:rFonts w:ascii="IOI Light" w:hAnsi="IOI Light" w:cs="Tahoma"/>
          <w:lang w:val="de-DE"/>
        </w:rPr>
        <w:t>IOI</w:t>
      </w:r>
    </w:p>
    <w:p w14:paraId="02CC4CC7" w14:textId="77777777" w:rsidR="00DC4E1D" w:rsidRPr="00244FB1" w:rsidRDefault="00DC4E1D" w:rsidP="00CA0AE7">
      <w:pPr>
        <w:rPr>
          <w:rFonts w:ascii="IOI Light" w:hAnsi="IOI Light" w:cs="Tahoma"/>
          <w:lang w:val="de-DE"/>
        </w:rPr>
      </w:pPr>
    </w:p>
    <w:p w14:paraId="1CC90B0C" w14:textId="77777777" w:rsidR="00CA0AE7" w:rsidRPr="00244FB1" w:rsidRDefault="00CA0AE7" w:rsidP="00CA0AE7">
      <w:pPr>
        <w:widowControl w:val="0"/>
        <w:suppressAutoHyphens/>
        <w:spacing w:after="0" w:line="240" w:lineRule="auto"/>
        <w:rPr>
          <w:rFonts w:ascii="IOI Light" w:eastAsia="SimSun" w:hAnsi="IOI Light" w:cs="Arial Unicode MS"/>
          <w:kern w:val="1"/>
          <w:lang w:val="de-DE" w:eastAsia="hi-IN" w:bidi="hi-IN"/>
        </w:rPr>
      </w:pPr>
    </w:p>
    <w:p w14:paraId="67B98367" w14:textId="7D75D6E9" w:rsidR="00CA0AE7" w:rsidRPr="00244FB1" w:rsidRDefault="00CA0AE7" w:rsidP="00CA0AE7">
      <w:pPr>
        <w:widowControl w:val="0"/>
        <w:suppressAutoHyphens/>
        <w:spacing w:after="0" w:line="240" w:lineRule="auto"/>
        <w:textAlignment w:val="baseline"/>
        <w:rPr>
          <w:rFonts w:ascii="IOI Light" w:eastAsia="SimSun" w:hAnsi="IOI Light" w:cs="Tahoma"/>
          <w:kern w:val="1"/>
          <w:lang w:val="de-DE" w:eastAsia="hi-IN" w:bidi="hi-IN"/>
        </w:rPr>
      </w:pPr>
      <w:r w:rsidRPr="00244FB1">
        <w:rPr>
          <w:rFonts w:ascii="IOI Light" w:eastAsia="Calibri Light" w:hAnsi="IOI Light" w:cs="Tahoma"/>
          <w:color w:val="333333"/>
          <w:kern w:val="1"/>
          <w:lang w:val="de-DE" w:eastAsia="hi-IN" w:bidi="hi-IN"/>
        </w:rPr>
        <w:t>(</w:t>
      </w:r>
      <w:r w:rsidR="0061728E" w:rsidRPr="00244FB1">
        <w:rPr>
          <w:rFonts w:ascii="IOI Light" w:eastAsia="Calibri Light" w:hAnsi="IOI Light" w:cs="Tahoma"/>
          <w:color w:val="333333"/>
          <w:kern w:val="1"/>
          <w:lang w:val="de-DE" w:eastAsia="hi-IN" w:bidi="hi-IN"/>
        </w:rPr>
        <w:t>27</w:t>
      </w:r>
      <w:r w:rsidRPr="00244FB1">
        <w:rPr>
          <w:rFonts w:ascii="IOI Light" w:eastAsia="Calibri Light" w:hAnsi="IOI Light" w:cs="Tahoma"/>
          <w:color w:val="333333"/>
          <w:kern w:val="1"/>
          <w:lang w:val="de-DE" w:eastAsia="hi-IN" w:bidi="hi-IN"/>
        </w:rPr>
        <w:t>.</w:t>
      </w:r>
      <w:r w:rsidR="0061728E" w:rsidRPr="00244FB1">
        <w:rPr>
          <w:rFonts w:ascii="IOI Light" w:eastAsia="Calibri Light" w:hAnsi="IOI Light" w:cs="Tahoma"/>
          <w:color w:val="333333"/>
          <w:kern w:val="1"/>
          <w:lang w:val="de-DE" w:eastAsia="hi-IN" w:bidi="hi-IN"/>
        </w:rPr>
        <w:t>02</w:t>
      </w:r>
      <w:r w:rsidRPr="00244FB1">
        <w:rPr>
          <w:rFonts w:ascii="IOI Light" w:eastAsia="Calibri Light" w:hAnsi="IOI Light" w:cs="Tahoma"/>
          <w:color w:val="333333"/>
          <w:kern w:val="1"/>
          <w:lang w:val="de-DE" w:eastAsia="hi-IN" w:bidi="hi-IN"/>
        </w:rPr>
        <w:t>.202</w:t>
      </w:r>
      <w:r w:rsidR="00183302" w:rsidRPr="00244FB1">
        <w:rPr>
          <w:rFonts w:ascii="IOI Light" w:eastAsia="Calibri Light" w:hAnsi="IOI Light" w:cs="Tahoma"/>
          <w:color w:val="333333"/>
          <w:kern w:val="1"/>
          <w:lang w:val="de-DE" w:eastAsia="hi-IN" w:bidi="hi-IN"/>
        </w:rPr>
        <w:t>4</w:t>
      </w:r>
      <w:r w:rsidRPr="00244FB1">
        <w:rPr>
          <w:rFonts w:ascii="IOI Light" w:eastAsia="Calibri Light" w:hAnsi="IOI Light" w:cs="Tahoma"/>
          <w:color w:val="333333"/>
          <w:kern w:val="1"/>
          <w:lang w:val="de-DE" w:eastAsia="hi-IN" w:bidi="hi-IN"/>
        </w:rPr>
        <w:t>-</w:t>
      </w:r>
      <w:r w:rsidR="00183302" w:rsidRPr="00244FB1">
        <w:rPr>
          <w:rFonts w:ascii="IOI Light" w:eastAsia="Calibri Light" w:hAnsi="IOI Light" w:cs="Tahoma"/>
          <w:color w:val="333333"/>
          <w:kern w:val="1"/>
          <w:lang w:val="de-DE" w:eastAsia="hi-IN" w:bidi="hi-IN"/>
        </w:rPr>
        <w:t>ot</w:t>
      </w:r>
      <w:r w:rsidRPr="00244FB1">
        <w:rPr>
          <w:rFonts w:ascii="IOI Light" w:eastAsia="Calibri Light" w:hAnsi="IOI Light" w:cs="Tahoma"/>
          <w:color w:val="333333"/>
          <w:kern w:val="1"/>
          <w:lang w:val="de-DE" w:eastAsia="hi-IN" w:bidi="hi-IN"/>
        </w:rPr>
        <w:t>)</w:t>
      </w:r>
    </w:p>
    <w:p w14:paraId="52F30186" w14:textId="77777777" w:rsidR="00CA0AE7" w:rsidRPr="00244FB1" w:rsidRDefault="00CA0AE7" w:rsidP="00CA0AE7">
      <w:pPr>
        <w:widowControl w:val="0"/>
        <w:suppressAutoHyphens/>
        <w:spacing w:after="0" w:line="240" w:lineRule="auto"/>
        <w:textAlignment w:val="baseline"/>
        <w:rPr>
          <w:rFonts w:ascii="IOI Light" w:eastAsia="SimSun" w:hAnsi="IOI Light" w:cs="Tahoma"/>
          <w:color w:val="000000"/>
          <w:kern w:val="1"/>
          <w:lang w:val="de-DE" w:eastAsia="hi-IN" w:bidi="hi-IN"/>
        </w:rPr>
      </w:pPr>
      <w:r w:rsidRPr="00244FB1">
        <w:rPr>
          <w:rFonts w:ascii="IOI Light" w:eastAsia="Calibri Light" w:hAnsi="IOI Light" w:cs="Tahoma"/>
          <w:color w:val="000000"/>
          <w:kern w:val="1"/>
          <w:lang w:val="de-DE" w:eastAsia="hi-IN" w:bidi="hi-IN"/>
        </w:rPr>
        <w:t xml:space="preserve">Die </w:t>
      </w:r>
      <w:hyperlink r:id="rId13" w:history="1">
        <w:r w:rsidRPr="00244FB1">
          <w:rPr>
            <w:rFonts w:ascii="IOI Light" w:eastAsia="Calibri Light" w:hAnsi="IOI Light" w:cs="Tahoma"/>
            <w:b/>
            <w:color w:val="0563C1"/>
            <w:kern w:val="1"/>
            <w:u w:val="single"/>
            <w:lang w:val="de-DE" w:eastAsia="hi-IN" w:bidi="hi-IN"/>
          </w:rPr>
          <w:t>Irland Information Tourism Ireland</w:t>
        </w:r>
      </w:hyperlink>
      <w:r w:rsidRPr="00244FB1">
        <w:rPr>
          <w:rFonts w:ascii="IOI Light" w:eastAsia="SimSun" w:hAnsi="IOI Light" w:cs="Tahoma"/>
          <w:kern w:val="1"/>
          <w:lang w:val="de-DE" w:eastAsia="hi-IN" w:bidi="hi-IN"/>
        </w:rPr>
        <w:t xml:space="preserve"> </w:t>
      </w:r>
      <w:r w:rsidRPr="00244FB1">
        <w:rPr>
          <w:rFonts w:ascii="IOI Light" w:eastAsia="Calibri Light" w:hAnsi="IOI Light" w:cs="Tahoma"/>
          <w:color w:val="000000"/>
          <w:kern w:val="1"/>
          <w:lang w:val="de-DE" w:eastAsia="hi-IN" w:bidi="hi-IN"/>
        </w:rPr>
        <w:t xml:space="preserve">ist die touristische Marketing-Organisation der Insel Irland: </w:t>
      </w:r>
      <w:hyperlink r:id="rId14" w:history="1">
        <w:r w:rsidRPr="00244FB1">
          <w:rPr>
            <w:rFonts w:ascii="IOI Light" w:eastAsia="Calibri Light" w:hAnsi="IOI Light" w:cs="Tahoma"/>
            <w:color w:val="0563C1"/>
            <w:kern w:val="1"/>
            <w:u w:val="single"/>
            <w:lang w:val="de-DE" w:eastAsia="hi-IN" w:bidi="hi-IN"/>
          </w:rPr>
          <w:t>www.ireland.com</w:t>
        </w:r>
      </w:hyperlink>
      <w:r w:rsidRPr="00244FB1">
        <w:rPr>
          <w:rFonts w:ascii="IOI Light" w:eastAsia="Calibri Light" w:hAnsi="IOI Light" w:cs="Tahoma"/>
          <w:color w:val="000000"/>
          <w:kern w:val="1"/>
          <w:lang w:val="de-DE" w:eastAsia="hi-IN" w:bidi="hi-IN"/>
        </w:rPr>
        <w:t xml:space="preserve"> /</w:t>
      </w:r>
      <w:r w:rsidRPr="00244FB1">
        <w:rPr>
          <w:rFonts w:ascii="IOI Light" w:eastAsia="Calibri Light" w:hAnsi="IOI Light" w:cs="Tahoma"/>
          <w:color w:val="0000FF"/>
          <w:kern w:val="1"/>
          <w:lang w:val="de-DE" w:eastAsia="hi-IN" w:bidi="hi-IN"/>
        </w:rPr>
        <w:t xml:space="preserve"> </w:t>
      </w:r>
      <w:hyperlink r:id="rId15" w:history="1">
        <w:r w:rsidRPr="00244FB1">
          <w:rPr>
            <w:rFonts w:ascii="IOI Light" w:eastAsia="Calibri Light" w:hAnsi="IOI Light" w:cs="Tahoma"/>
            <w:b/>
            <w:color w:val="0563C1"/>
            <w:kern w:val="1"/>
            <w:u w:val="single"/>
            <w:lang w:val="de-DE" w:eastAsia="hi-IN" w:bidi="hi-IN"/>
          </w:rPr>
          <w:t>Broschürenbestellung</w:t>
        </w:r>
      </w:hyperlink>
    </w:p>
    <w:p w14:paraId="2E47CDEC" w14:textId="1B84317F" w:rsidR="00CA0AE7" w:rsidRPr="00244FB1" w:rsidRDefault="00CA0AE7" w:rsidP="00244FB1">
      <w:pPr>
        <w:widowControl w:val="0"/>
        <w:suppressAutoHyphens/>
        <w:spacing w:after="0" w:line="240" w:lineRule="auto"/>
        <w:textAlignment w:val="baseline"/>
        <w:rPr>
          <w:rFonts w:ascii="IOI Light" w:hAnsi="IOI Light" w:cs="Tahoma"/>
          <w:b/>
          <w:lang w:val="de-DE"/>
        </w:rPr>
      </w:pPr>
      <w:r w:rsidRPr="00244FB1">
        <w:rPr>
          <w:rFonts w:ascii="IOI Light" w:eastAsia="Calibri Light" w:hAnsi="IOI Light" w:cs="Tahoma"/>
          <w:color w:val="000000"/>
          <w:kern w:val="1"/>
          <w:lang w:val="de-DE" w:eastAsia="hi-IN" w:bidi="hi-IN"/>
        </w:rPr>
        <w:t xml:space="preserve">Pressekontakt: </w:t>
      </w:r>
      <w:hyperlink r:id="rId16" w:history="1">
        <w:r w:rsidRPr="00244FB1">
          <w:rPr>
            <w:rFonts w:ascii="IOI Light" w:eastAsia="Calibri Light" w:hAnsi="IOI Light" w:cs="Tahoma"/>
            <w:color w:val="0563C1"/>
            <w:kern w:val="1"/>
            <w:u w:val="single"/>
            <w:lang w:val="de-DE" w:eastAsia="hi-IN" w:bidi="hi-IN"/>
          </w:rPr>
          <w:t>presse@tourismireland.com</w:t>
        </w:r>
      </w:hyperlink>
      <w:r w:rsidRPr="00244FB1">
        <w:rPr>
          <w:rFonts w:ascii="IOI Light" w:eastAsia="Calibri Light" w:hAnsi="IOI Light" w:cs="Tahoma"/>
          <w:color w:val="000000"/>
          <w:kern w:val="1"/>
          <w:lang w:val="de-DE" w:eastAsia="hi-IN" w:bidi="hi-IN"/>
        </w:rPr>
        <w:t xml:space="preserve">, </w:t>
      </w:r>
      <w:hyperlink r:id="rId17" w:history="1">
        <w:r w:rsidRPr="00244FB1">
          <w:rPr>
            <w:rFonts w:ascii="IOI Light" w:eastAsia="Calibri Light" w:hAnsi="IOI Light" w:cs="Tahoma"/>
            <w:color w:val="0563C1"/>
            <w:kern w:val="1"/>
            <w:u w:val="single"/>
            <w:lang w:val="de-DE" w:eastAsia="hi-IN" w:bidi="hi-IN"/>
          </w:rPr>
          <w:t>https://media.ireland.com</w:t>
        </w:r>
      </w:hyperlink>
    </w:p>
    <w:sectPr w:rsidR="00CA0AE7" w:rsidRPr="00244FB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IOI Light">
    <w:panose1 w:val="00000000000000000000"/>
    <w:charset w:val="00"/>
    <w:family w:val="auto"/>
    <w:pitch w:val="variable"/>
    <w:sig w:usb0="8000002F" w:usb1="0000004A"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0000000000000000000"/>
    <w:charset w:val="8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0AE7"/>
    <w:rsid w:val="000525AD"/>
    <w:rsid w:val="00053758"/>
    <w:rsid w:val="000625DF"/>
    <w:rsid w:val="0009460A"/>
    <w:rsid w:val="000A6BDD"/>
    <w:rsid w:val="000B1FA9"/>
    <w:rsid w:val="000B5917"/>
    <w:rsid w:val="000B722F"/>
    <w:rsid w:val="000E70CF"/>
    <w:rsid w:val="00111E86"/>
    <w:rsid w:val="0016646F"/>
    <w:rsid w:val="00183302"/>
    <w:rsid w:val="001B25AE"/>
    <w:rsid w:val="00207A7E"/>
    <w:rsid w:val="00231945"/>
    <w:rsid w:val="00244FB1"/>
    <w:rsid w:val="00274197"/>
    <w:rsid w:val="003374BB"/>
    <w:rsid w:val="003460E1"/>
    <w:rsid w:val="003F2320"/>
    <w:rsid w:val="0041307C"/>
    <w:rsid w:val="00442140"/>
    <w:rsid w:val="004A23B7"/>
    <w:rsid w:val="004F65BF"/>
    <w:rsid w:val="00501206"/>
    <w:rsid w:val="00557AFD"/>
    <w:rsid w:val="00591646"/>
    <w:rsid w:val="0059469C"/>
    <w:rsid w:val="005A1CAF"/>
    <w:rsid w:val="005F57D8"/>
    <w:rsid w:val="0061728E"/>
    <w:rsid w:val="006178CD"/>
    <w:rsid w:val="006E1FB2"/>
    <w:rsid w:val="006F038C"/>
    <w:rsid w:val="00744016"/>
    <w:rsid w:val="0076522D"/>
    <w:rsid w:val="007739F3"/>
    <w:rsid w:val="007A223B"/>
    <w:rsid w:val="007C4C13"/>
    <w:rsid w:val="0080240B"/>
    <w:rsid w:val="0082011D"/>
    <w:rsid w:val="008337BE"/>
    <w:rsid w:val="008358E3"/>
    <w:rsid w:val="008535F7"/>
    <w:rsid w:val="00865F07"/>
    <w:rsid w:val="008D3423"/>
    <w:rsid w:val="00905E61"/>
    <w:rsid w:val="00924FC6"/>
    <w:rsid w:val="00990821"/>
    <w:rsid w:val="00993126"/>
    <w:rsid w:val="009B52C9"/>
    <w:rsid w:val="009D44DB"/>
    <w:rsid w:val="009D6678"/>
    <w:rsid w:val="009E0C8D"/>
    <w:rsid w:val="00A0321B"/>
    <w:rsid w:val="00A05193"/>
    <w:rsid w:val="00A103F1"/>
    <w:rsid w:val="00A86610"/>
    <w:rsid w:val="00AA365A"/>
    <w:rsid w:val="00AC15CB"/>
    <w:rsid w:val="00AC4FED"/>
    <w:rsid w:val="00B47335"/>
    <w:rsid w:val="00B531CD"/>
    <w:rsid w:val="00B97E2E"/>
    <w:rsid w:val="00BE2C53"/>
    <w:rsid w:val="00C034C8"/>
    <w:rsid w:val="00C90877"/>
    <w:rsid w:val="00CA01BC"/>
    <w:rsid w:val="00CA0AE7"/>
    <w:rsid w:val="00CD62C3"/>
    <w:rsid w:val="00D24A2D"/>
    <w:rsid w:val="00D50844"/>
    <w:rsid w:val="00D60F0F"/>
    <w:rsid w:val="00D641BD"/>
    <w:rsid w:val="00D95948"/>
    <w:rsid w:val="00DB2DE6"/>
    <w:rsid w:val="00DC4E1D"/>
    <w:rsid w:val="00DD6B00"/>
    <w:rsid w:val="00DE352C"/>
    <w:rsid w:val="00E74025"/>
    <w:rsid w:val="00E810ED"/>
    <w:rsid w:val="00EF6D9F"/>
    <w:rsid w:val="00F03E9A"/>
    <w:rsid w:val="00F17857"/>
    <w:rsid w:val="00F54C42"/>
    <w:rsid w:val="00F77517"/>
    <w:rsid w:val="00FB37D9"/>
    <w:rsid w:val="00FF619C"/>
    <w:rsid w:val="128CC2B0"/>
    <w:rsid w:val="48E7D925"/>
    <w:rsid w:val="4FE82BC4"/>
    <w:rsid w:val="5183FC25"/>
    <w:rsid w:val="52DF93F0"/>
    <w:rsid w:val="57845507"/>
    <w:rsid w:val="738D2157"/>
  </w:rsids>
  <m:mathPr>
    <m:mathFont m:val="Cambria Math"/>
    <m:brkBin m:val="before"/>
    <m:brkBinSub m:val="--"/>
    <m:smallFrac m:val="0"/>
    <m:dispDef/>
    <m:lMargin m:val="0"/>
    <m:rMargin m:val="0"/>
    <m:defJc m:val="centerGroup"/>
    <m:wrapIndent m:val="1440"/>
    <m:intLim m:val="subSup"/>
    <m:naryLim m:val="undOvr"/>
  </m:mathPr>
  <w:themeFontLang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717A45"/>
  <w15:chartTrackingRefBased/>
  <w15:docId w15:val="{B0E8F059-B9F7-40DF-A6A7-6B0AE8CDD8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460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05E61"/>
    <w:rPr>
      <w:color w:val="0563C1" w:themeColor="hyperlink"/>
      <w:u w:val="single"/>
    </w:rPr>
  </w:style>
  <w:style w:type="character" w:styleId="UnresolvedMention">
    <w:name w:val="Unresolved Mention"/>
    <w:basedOn w:val="DefaultParagraphFont"/>
    <w:uiPriority w:val="99"/>
    <w:semiHidden/>
    <w:unhideWhenUsed/>
    <w:rsid w:val="00905E61"/>
    <w:rPr>
      <w:color w:val="605E5C"/>
      <w:shd w:val="clear" w:color="auto" w:fill="E1DFDD"/>
    </w:rPr>
  </w:style>
  <w:style w:type="character" w:styleId="FollowedHyperlink">
    <w:name w:val="FollowedHyperlink"/>
    <w:basedOn w:val="DefaultParagraphFont"/>
    <w:uiPriority w:val="99"/>
    <w:semiHidden/>
    <w:unhideWhenUsed/>
    <w:rsid w:val="003374B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0726800">
      <w:bodyDiv w:val="1"/>
      <w:marLeft w:val="0"/>
      <w:marRight w:val="0"/>
      <w:marTop w:val="0"/>
      <w:marBottom w:val="0"/>
      <w:divBdr>
        <w:top w:val="none" w:sz="0" w:space="0" w:color="auto"/>
        <w:left w:val="none" w:sz="0" w:space="0" w:color="auto"/>
        <w:bottom w:val="none" w:sz="0" w:space="0" w:color="auto"/>
        <w:right w:val="none" w:sz="0" w:space="0" w:color="auto"/>
      </w:divBdr>
    </w:div>
    <w:div w:id="1409418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go.irlnd.co/gddzp"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futouris.org/" TargetMode="External"/><Relationship Id="rId17" Type="http://schemas.openxmlformats.org/officeDocument/2006/relationships/hyperlink" Target="https://go.irlnd.co/gddzp" TargetMode="External"/><Relationship Id="rId2" Type="http://schemas.openxmlformats.org/officeDocument/2006/relationships/customXml" Target="../customXml/item2.xml"/><Relationship Id="rId16" Type="http://schemas.openxmlformats.org/officeDocument/2006/relationships/hyperlink" Target="mailto:presse@tourismireland.co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go.irlnd.co/asprge" TargetMode="External"/><Relationship Id="rId5" Type="http://schemas.openxmlformats.org/officeDocument/2006/relationships/numbering" Target="numbering.xml"/><Relationship Id="rId15" Type="http://schemas.openxmlformats.org/officeDocument/2006/relationships/hyperlink" Target="https://go.irlnd.co/bkral" TargetMode="External"/><Relationship Id="rId10" Type="http://schemas.openxmlformats.org/officeDocument/2006/relationships/hyperlink" Target="https://futouris.org/" TargetMode="Externa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hyperlink" Target="https://go.irlnd.co/9olylhiw" TargetMode="External"/><Relationship Id="rId14" Type="http://schemas.openxmlformats.org/officeDocument/2006/relationships/hyperlink" Target="https://go.irlnd.co/3gvq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70579A9D08D64B922CD1BD4F90CCD2" ma:contentTypeVersion="20" ma:contentTypeDescription="Create a new document." ma:contentTypeScope="" ma:versionID="d4582ff6c1f3e15b4a8f99cb4c2179cc">
  <xsd:schema xmlns:xsd="http://www.w3.org/2001/XMLSchema" xmlns:xs="http://www.w3.org/2001/XMLSchema" xmlns:p="http://schemas.microsoft.com/office/2006/metadata/properties" xmlns:ns1="http://schemas.microsoft.com/sharepoint/v3" xmlns:ns2="18519d5f-80f5-45ca-acb5-9fef0fd568d3" xmlns:ns3="97d901a9-7ce9-4de5-91c0-c96fb9f52551" targetNamespace="http://schemas.microsoft.com/office/2006/metadata/properties" ma:root="true" ma:fieldsID="e9158cef13c58c284f3401cdd2643beb" ns1:_="" ns2:_="" ns3:_="">
    <xsd:import namespace="http://schemas.microsoft.com/sharepoint/v3"/>
    <xsd:import namespace="18519d5f-80f5-45ca-acb5-9fef0fd568d3"/>
    <xsd:import namespace="97d901a9-7ce9-4de5-91c0-c96fb9f5255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519d5f-80f5-45ca-acb5-9fef0fd568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59624bc-3b6d-45e8-9641-4db9400d4d5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7d901a9-7ce9-4de5-91c0-c96fb9f52551"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5f0da431-7a37-4bec-92a8-c5124d5ffd80}" ma:internalName="TaxCatchAll" ma:showField="CatchAllData" ma:web="97d901a9-7ce9-4de5-91c0-c96fb9f5255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ct:contentTypeSchema xmlns:ct="http://schemas.microsoft.com/office/2006/metadata/contentType" xmlns:ma="http://schemas.microsoft.com/office/2006/metadata/properties/metaAttributes" ct:_="" ma:_="" ma:contentTypeName="Document" ma:contentTypeID="0x0101005570579A9D08D64B922CD1BD4F90CCD2" ma:contentTypeVersion="20" ma:contentTypeDescription="Create a new document." ma:contentTypeScope="" ma:versionID="d4582ff6c1f3e15b4a8f99cb4c2179cc">
  <xsd:schema xmlns:xsd="http://www.w3.org/2001/XMLSchema" xmlns:xs="http://www.w3.org/2001/XMLSchema" xmlns:p="http://schemas.microsoft.com/office/2006/metadata/properties" xmlns:ns1="http://schemas.microsoft.com/sharepoint/v3" xmlns:ns2="18519d5f-80f5-45ca-acb5-9fef0fd568d3" xmlns:ns3="97d901a9-7ce9-4de5-91c0-c96fb9f52551" targetNamespace="http://schemas.microsoft.com/office/2006/metadata/properties" ma:root="true" ma:fieldsID="e9158cef13c58c284f3401cdd2643beb" ns1:_="" ns2:_="" ns3:_="">
    <xsd:import namespace="http://schemas.microsoft.com/sharepoint/v3"/>
    <xsd:import namespace="18519d5f-80f5-45ca-acb5-9fef0fd568d3"/>
    <xsd:import namespace="97d901a9-7ce9-4de5-91c0-c96fb9f5255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519d5f-80f5-45ca-acb5-9fef0fd568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59624bc-3b6d-45e8-9641-4db9400d4d5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7d901a9-7ce9-4de5-91c0-c96fb9f52551"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5f0da431-7a37-4bec-92a8-c5124d5ffd80}" ma:internalName="TaxCatchAll" ma:showField="CatchAllData" ma:web="97d901a9-7ce9-4de5-91c0-c96fb9f5255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MediaLengthInSeconds xmlns="18519d5f-80f5-45ca-acb5-9fef0fd568d3" xsi:nil="true"/>
    <SharedWithUsers xmlns="97d901a9-7ce9-4de5-91c0-c96fb9f52551">
      <UserInfo>
        <DisplayName>Julie O'Connell</DisplayName>
        <AccountId>12</AccountId>
        <AccountType/>
      </UserInfo>
      <UserInfo>
        <DisplayName>Hannah-Lena Schoen</DisplayName>
        <AccountId>316</AccountId>
        <AccountType/>
      </UserInfo>
    </SharedWithUsers>
    <lcf76f155ced4ddcb4097134ff3c332f xmlns="18519d5f-80f5-45ca-acb5-9fef0fd568d3">
      <Terms xmlns="http://schemas.microsoft.com/office/infopath/2007/PartnerControls"/>
    </lcf76f155ced4ddcb4097134ff3c332f>
    <TaxCatchAll xmlns="97d901a9-7ce9-4de5-91c0-c96fb9f52551" xsi:nil="true"/>
  </documentManagement>
</p:properties>
</file>

<file path=customXml/itemProps1.xml><?xml version="1.0" encoding="utf-8"?>
<ds:datastoreItem xmlns:ds="http://schemas.openxmlformats.org/officeDocument/2006/customXml" ds:itemID="{6BCABD6B-5143-4515-96AF-5044F14DE9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18519d5f-80f5-45ca-acb5-9fef0fd568d3"/>
    <ds:schemaRef ds:uri="97d901a9-7ce9-4de5-91c0-c96fb9f525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8A16C80-48F4-48F9-AA9B-52C96917DE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18519d5f-80f5-45ca-acb5-9fef0fd568d3"/>
    <ds:schemaRef ds:uri="97d901a9-7ce9-4de5-91c0-c96fb9f525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BA142C4-23DD-441E-A6A8-E863246F3B2F}">
  <ds:schemaRefs>
    <ds:schemaRef ds:uri="http://schemas.microsoft.com/sharepoint/v3/contenttype/forms"/>
  </ds:schemaRefs>
</ds:datastoreItem>
</file>

<file path=customXml/itemProps4.xml><?xml version="1.0" encoding="utf-8"?>
<ds:datastoreItem xmlns:ds="http://schemas.openxmlformats.org/officeDocument/2006/customXml" ds:itemID="{E1E2E2CA-A950-4B8C-85E2-2FF997D80A9E}">
  <ds:schemaRefs>
    <ds:schemaRef ds:uri="http://schemas.microsoft.com/office/2006/metadata/properties"/>
    <ds:schemaRef ds:uri="http://schemas.microsoft.com/office/infopath/2007/PartnerControls"/>
    <ds:schemaRef ds:uri="http://schemas.microsoft.com/sharepoint/v3"/>
    <ds:schemaRef ds:uri="18519d5f-80f5-45ca-acb5-9fef0fd568d3"/>
    <ds:schemaRef ds:uri="97d901a9-7ce9-4de5-91c0-c96fb9f52551"/>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2</Pages>
  <Words>575</Words>
  <Characters>3278</Characters>
  <Application>Microsoft Office Word</Application>
  <DocSecurity>0</DocSecurity>
  <Lines>27</Lines>
  <Paragraphs>7</Paragraphs>
  <ScaleCrop>false</ScaleCrop>
  <Company/>
  <LinksUpToDate>false</LinksUpToDate>
  <CharactersWithSpaces>3846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Oliver Treptow</dc:creator>
  <cp:keywords/>
  <dc:description/>
  <cp:lastModifiedBy>Laoise Coakley</cp:lastModifiedBy>
  <cp:revision>47</cp:revision>
  <dcterms:created xsi:type="dcterms:W3CDTF">2024-02-13T03:54:00Z</dcterms:created>
  <dcterms:modified xsi:type="dcterms:W3CDTF">2024-02-27T10:30:00Z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0x0101005570579A9D08D64B922CD1BD4F90CCD2</vt:lpwstr>
  </property>
  <property fmtid="{D5CDD505-2E9C-101B-9397-08002B2CF9AE}" pid="3" name="ComplianceAssetId">
    <vt:lpwstr/>
  </property>
  <property fmtid="{D5CDD505-2E9C-101B-9397-08002B2CF9AE}" pid="4" name="_ExtendedDescription">
    <vt:lpwstr/>
  </property>
  <property fmtid="{D5CDD505-2E9C-101B-9397-08002B2CF9AE}" pid="5" name="TriggerFlowInfo">
    <vt:lpwstr/>
  </property>
  <property fmtid="{D5CDD505-2E9C-101B-9397-08002B2CF9AE}" pid="6" name="MediaServiceImageTags">
    <vt:lpwstr/>
  </property>
  <property fmtid="{D5CDD505-2E9C-101B-9397-08002B2CF9AE}" pid="7" name="xd_ProgID">
    <vt:lpwstr/>
  </property>
  <property fmtid="{D5CDD505-2E9C-101B-9397-08002B2CF9AE}" pid="8" name="TemplateUrl">
    <vt:lpwstr/>
  </property>
  <property fmtid="{D5CDD505-2E9C-101B-9397-08002B2CF9AE}" pid="9" name="xd_Signature">
    <vt:bool>false</vt:bool>
  </property>
</Properties>
</file>